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КОМПЛЕКСНАЯ ПРОГРАММА 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РАЗВИТИЯ ПРОФЕССИОНАЛЬНОГО ОБРАЗОВАНИЯ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ТАМБОВСКОЙ ОБЛАСТИ НА 2011 — 2015 ГОДЫ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Базовая отрасль: «Промышленность»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Ведущие предприятия: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ОАО «Завод «</w:t>
      </w:r>
      <w:proofErr w:type="spellStart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Тамбоваппарат</w:t>
      </w:r>
      <w:proofErr w:type="spellEnd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» (ОАО «Концерн «Созвездие»)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ОАО «Тамбовский завод «</w:t>
      </w:r>
      <w:proofErr w:type="spellStart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Ревтруд</w:t>
      </w:r>
      <w:proofErr w:type="spellEnd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»  (ОАО «Концерн «Созвездие»)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ОАО «Корпорация «</w:t>
      </w:r>
      <w:proofErr w:type="spellStart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Росхимзащита</w:t>
      </w:r>
      <w:proofErr w:type="spellEnd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»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ОАО "Тамбовский завод "Электроприбор" (ОАО «Корпорация «Аэрокосмическое оборудование»)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66CC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ОАО «Мичуринский завод «Прогресс» (ОАО «Корпорация «Аэрокосмическое оборудование»)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aps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aps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aps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aps/>
          <w:color w:val="000000"/>
          <w:sz w:val="28"/>
          <w:szCs w:val="28"/>
        </w:rPr>
      </w:pPr>
    </w:p>
    <w:p w:rsidR="00CF4B87" w:rsidRPr="00EB4E8A" w:rsidRDefault="00CF4B87" w:rsidP="00EB4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aps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aps/>
          <w:color w:val="000000"/>
          <w:sz w:val="28"/>
          <w:szCs w:val="28"/>
        </w:rPr>
        <w:t xml:space="preserve">КОМПЛЕКТ КОНТРОЛЬНО-ОЦЕНОЧНЫХ СРЕДСТВ (КОС) </w:t>
      </w:r>
    </w:p>
    <w:p w:rsidR="00CF4B87" w:rsidRPr="00EB4E8A" w:rsidRDefault="00CF4B87" w:rsidP="00EB4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aps/>
          <w:color w:val="000000"/>
          <w:sz w:val="28"/>
          <w:szCs w:val="28"/>
        </w:rPr>
        <w:br/>
      </w:r>
      <w:r w:rsidRPr="00EB4E8A">
        <w:rPr>
          <w:rFonts w:ascii="Times New Roman" w:hAnsi="Times New Roman" w:cs="Times New Roman"/>
          <w:i w:val="0"/>
          <w:sz w:val="28"/>
          <w:szCs w:val="28"/>
        </w:rPr>
        <w:t>УЧЕБНОЙ ДИСЦИПЛИНЫ</w:t>
      </w:r>
    </w:p>
    <w:p w:rsidR="00CF4B87" w:rsidRPr="00EB4E8A" w:rsidRDefault="00CF4B87" w:rsidP="00EB4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pacing w:val="-4"/>
          <w:sz w:val="28"/>
          <w:szCs w:val="28"/>
        </w:rPr>
        <w:t>ОП.16 Организации банковской системы в зарубежных странах.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aps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среднее профессиональное образование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(программа подготовки квалифицированных кадров)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080110 «Банковское дело»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009D0" w:rsidRDefault="00C009D0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009D0" w:rsidRDefault="00C009D0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009D0" w:rsidRDefault="00C009D0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009D0" w:rsidRDefault="00C009D0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009D0" w:rsidRDefault="00C009D0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009D0" w:rsidRDefault="00C009D0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009D0" w:rsidRPr="00EB4E8A" w:rsidRDefault="00C009D0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Тамбов 2014</w:t>
      </w:r>
    </w:p>
    <w:p w:rsidR="00C009D0" w:rsidRDefault="00C009D0">
      <w:pPr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 w:type="page"/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lastRenderedPageBreak/>
        <w:t>ЛИСТ СОГЛАСОВАНИЯ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Комплекта оценочных сре</w:t>
      </w:r>
      <w:proofErr w:type="gramStart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дств  пр</w:t>
      </w:r>
      <w:proofErr w:type="gramEnd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ограммы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Комплект оценочных сре</w:t>
      </w:r>
      <w:proofErr w:type="gramStart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дств пр</w:t>
      </w:r>
      <w:proofErr w:type="gramEnd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ограммы «Организация банковской системы в зарубежных странах», соответствующего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«Промышленность» Тамбовского региона, позволяет определить освоение видов профессиональной деятельности. Организация банковской системы в зарубежных странах.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Программа дисциплины может быть использована для изучения курса организации банковской системы в зарубежных странах 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Организация разработчик: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 колледж»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Протокол № 1 от «29» августа 2014 г.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СОГЛАСОВАНО:</w:t>
      </w:r>
    </w:p>
    <w:p w:rsidR="00CF4B87" w:rsidRPr="00EB4E8A" w:rsidRDefault="00CF4B87" w:rsidP="00EB4E8A">
      <w:pPr>
        <w:pStyle w:val="Style1"/>
        <w:tabs>
          <w:tab w:val="left" w:pos="7797"/>
        </w:tabs>
        <w:spacing w:line="240" w:lineRule="auto"/>
        <w:ind w:firstLine="709"/>
        <w:contextualSpacing/>
        <w:jc w:val="left"/>
        <w:rPr>
          <w:sz w:val="28"/>
          <w:szCs w:val="28"/>
        </w:rPr>
      </w:pPr>
      <w:r w:rsidRPr="00EB4E8A">
        <w:rPr>
          <w:sz w:val="28"/>
          <w:szCs w:val="28"/>
        </w:rPr>
        <w:t>Президент некоммерческого партнерства</w:t>
      </w:r>
    </w:p>
    <w:p w:rsidR="00CF4B87" w:rsidRPr="00EB4E8A" w:rsidRDefault="00CF4B87" w:rsidP="00EB4E8A">
      <w:pPr>
        <w:pStyle w:val="Style1"/>
        <w:tabs>
          <w:tab w:val="left" w:pos="7797"/>
        </w:tabs>
        <w:spacing w:line="240" w:lineRule="auto"/>
        <w:ind w:firstLine="709"/>
        <w:contextualSpacing/>
        <w:jc w:val="left"/>
        <w:rPr>
          <w:sz w:val="28"/>
          <w:szCs w:val="28"/>
        </w:rPr>
      </w:pPr>
      <w:r w:rsidRPr="00EB4E8A">
        <w:rPr>
          <w:sz w:val="28"/>
          <w:szCs w:val="28"/>
        </w:rPr>
        <w:t>«Бизнес Стандарт»</w:t>
      </w:r>
    </w:p>
    <w:p w:rsidR="00CF4B87" w:rsidRPr="00EB4E8A" w:rsidRDefault="00CF4B87" w:rsidP="00EB4E8A">
      <w:pPr>
        <w:spacing w:after="0" w:line="240" w:lineRule="auto"/>
        <w:ind w:firstLine="709"/>
        <w:contextualSpacing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_______________Т.А. Гуляева</w:t>
      </w:r>
    </w:p>
    <w:p w:rsidR="00CF4B87" w:rsidRPr="00EB4E8A" w:rsidRDefault="00CF4B87" w:rsidP="00EB4E8A">
      <w:pPr>
        <w:spacing w:after="0" w:line="240" w:lineRule="auto"/>
        <w:ind w:firstLine="709"/>
        <w:contextualSpacing/>
        <w:rPr>
          <w:rFonts w:ascii="Times New Roman" w:hAnsi="Times New Roman" w:cs="Times New Roman"/>
          <w:i w:val="0"/>
          <w:sz w:val="28"/>
          <w:szCs w:val="28"/>
          <w:u w:val="single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«29» августа 2014 г.</w:t>
      </w:r>
    </w:p>
    <w:p w:rsidR="00CF4B87" w:rsidRPr="00EB4E8A" w:rsidRDefault="00CF4B87" w:rsidP="00EB4E8A">
      <w:pPr>
        <w:spacing w:after="0" w:line="240" w:lineRule="auto"/>
        <w:ind w:firstLine="709"/>
        <w:jc w:val="right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br w:type="page"/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lastRenderedPageBreak/>
        <w:t>Организация-разработчик: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ТОГБОУ СПО «Тамбовский бизнес колледж»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Разработчики: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Генеральный директор ОАО «ТЗ «</w:t>
      </w:r>
      <w:proofErr w:type="spellStart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Ревтруд</w:t>
      </w:r>
      <w:proofErr w:type="spellEnd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» Гребенюк Леонид Владимирович;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Главный инженер ОАО «ТЗ «</w:t>
      </w:r>
      <w:proofErr w:type="spellStart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Ревтруд</w:t>
      </w:r>
      <w:proofErr w:type="spellEnd"/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»: Кондратьев Михаил Юрьевич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Заместитель генерального директора по коммерческим вопросам: Малыгина Ольга Александровна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Лобанов Александр Николаевич, преподаватель экономических дисциплин, кандидат экономических наук, доцент.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Рукина Елена Валерьевна, преподаватель экономических дисциплин.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Величко Татьяна Павловна, преподаватель экономических дисциплин.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Программа рассмотрена и одобрена на заседании цикловой (предметной) комиссии экономически дисциплин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Протокол № 1 от «29» августа  2014 г.</w:t>
      </w:r>
    </w:p>
    <w:p w:rsidR="00CF4B87" w:rsidRPr="00EB4E8A" w:rsidRDefault="00CF4B87" w:rsidP="00EB4E8A">
      <w:pPr>
        <w:spacing w:after="0" w:line="240" w:lineRule="auto"/>
        <w:ind w:firstLine="709"/>
        <w:jc w:val="right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br w:type="page"/>
      </w:r>
      <w:r w:rsidRPr="00EB4E8A">
        <w:rPr>
          <w:rFonts w:ascii="Times New Roman" w:hAnsi="Times New Roman" w:cs="Times New Roman"/>
          <w:i w:val="0"/>
          <w:sz w:val="28"/>
          <w:szCs w:val="28"/>
        </w:rPr>
        <w:lastRenderedPageBreak/>
        <w:t>СОГЛАСОВАНО:</w:t>
      </w:r>
    </w:p>
    <w:p w:rsidR="00CF4B87" w:rsidRPr="00EB4E8A" w:rsidRDefault="00CF4B87" w:rsidP="00EB4E8A">
      <w:pPr>
        <w:pStyle w:val="Style1"/>
        <w:tabs>
          <w:tab w:val="left" w:pos="7797"/>
        </w:tabs>
        <w:spacing w:line="240" w:lineRule="auto"/>
        <w:ind w:firstLine="709"/>
        <w:contextualSpacing/>
        <w:jc w:val="right"/>
        <w:rPr>
          <w:sz w:val="28"/>
          <w:szCs w:val="28"/>
        </w:rPr>
      </w:pPr>
      <w:r w:rsidRPr="00EB4E8A">
        <w:rPr>
          <w:sz w:val="28"/>
          <w:szCs w:val="28"/>
        </w:rPr>
        <w:t>Президент некоммерческого партнерства</w:t>
      </w:r>
    </w:p>
    <w:p w:rsidR="00CF4B87" w:rsidRPr="00EB4E8A" w:rsidRDefault="00CF4B87" w:rsidP="00EB4E8A">
      <w:pPr>
        <w:pStyle w:val="Style1"/>
        <w:tabs>
          <w:tab w:val="left" w:pos="7797"/>
        </w:tabs>
        <w:spacing w:line="240" w:lineRule="auto"/>
        <w:ind w:firstLine="709"/>
        <w:contextualSpacing/>
        <w:jc w:val="right"/>
        <w:rPr>
          <w:sz w:val="28"/>
          <w:szCs w:val="28"/>
        </w:rPr>
      </w:pPr>
      <w:r w:rsidRPr="00EB4E8A">
        <w:rPr>
          <w:sz w:val="28"/>
          <w:szCs w:val="28"/>
        </w:rPr>
        <w:t>«Бизнес Стандарт»</w:t>
      </w:r>
    </w:p>
    <w:p w:rsidR="00CF4B87" w:rsidRPr="00EB4E8A" w:rsidRDefault="00CF4B87" w:rsidP="00EB4E8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_______________Т.А. Гуляева</w:t>
      </w:r>
    </w:p>
    <w:p w:rsidR="00CF4B87" w:rsidRPr="00EB4E8A" w:rsidRDefault="00CF4B87" w:rsidP="00EB4E8A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 w:val="0"/>
          <w:sz w:val="28"/>
          <w:szCs w:val="28"/>
          <w:u w:val="single"/>
        </w:rPr>
      </w:pPr>
    </w:p>
    <w:p w:rsidR="00CF4B87" w:rsidRPr="00EB4E8A" w:rsidRDefault="00CF4B87" w:rsidP="00EB4E8A">
      <w:pPr>
        <w:spacing w:after="0" w:line="240" w:lineRule="auto"/>
        <w:ind w:firstLine="709"/>
        <w:jc w:val="right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«29» августа 2014 г.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Pr="00EB4E8A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КОМПЛЕКТ КОНТРОЛЬНО-ОЦЕНОЧНЫХ СРЕДСТВ 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EB4E8A">
        <w:rPr>
          <w:rFonts w:ascii="Times New Roman" w:hAnsi="Times New Roman" w:cs="Times New Roman"/>
          <w:i w:val="0"/>
          <w:sz w:val="28"/>
          <w:szCs w:val="28"/>
        </w:rPr>
        <w:t>УЧЕБНОЙ ДИСЦИПЛИНЫ: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ОП. 06 Организация банковской системы в зарубежных странах.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z w:val="28"/>
          <w:szCs w:val="28"/>
          <w:u w:val="single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  <w:u w:val="single"/>
        </w:rPr>
        <w:t xml:space="preserve">ОСНОВНОЙ ПРОФЕССИОНАЛЬНОЙ </w:t>
      </w: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  <w:u w:val="single"/>
        </w:rPr>
        <w:br/>
        <w:t xml:space="preserve">ПРОГРАММЫ ПО ПРОФЕССИИ 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  <w:u w:val="single"/>
        </w:rPr>
        <w:t>080110 Банковское дело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Pr="00EB4E8A" w:rsidRDefault="00283BB5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>Тамбов, 2014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br w:type="page"/>
      </w:r>
      <w:r w:rsidRPr="00EB4E8A">
        <w:rPr>
          <w:rFonts w:ascii="Times New Roman" w:hAnsi="Times New Roman" w:cs="Times New Roman"/>
          <w:i w:val="0"/>
          <w:color w:val="000000"/>
          <w:spacing w:val="11"/>
          <w:sz w:val="28"/>
          <w:szCs w:val="28"/>
        </w:rPr>
        <w:lastRenderedPageBreak/>
        <w:t>СОДЕРЖАНИЕ</w:t>
      </w:r>
    </w:p>
    <w:p w:rsidR="00CF4B87" w:rsidRPr="00EB4E8A" w:rsidRDefault="00CF4B87" w:rsidP="00EB4E8A">
      <w:pPr>
        <w:widowControl w:val="0"/>
        <w:numPr>
          <w:ilvl w:val="0"/>
          <w:numId w:val="6"/>
        </w:numPr>
        <w:shd w:val="clear" w:color="auto" w:fill="FFFFFF"/>
        <w:tabs>
          <w:tab w:val="left" w:pos="355"/>
          <w:tab w:val="left" w:leader="dot" w:pos="89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pacing w:val="-31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pacing w:val="-2"/>
          <w:sz w:val="28"/>
          <w:szCs w:val="28"/>
        </w:rPr>
        <w:t>Паспорт комплекта контрольно-оценочных средств</w:t>
      </w: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ab/>
        <w:t>4</w:t>
      </w:r>
    </w:p>
    <w:p w:rsidR="00CF4B87" w:rsidRPr="00EB4E8A" w:rsidRDefault="00CF4B87" w:rsidP="00EB4E8A">
      <w:pPr>
        <w:widowControl w:val="0"/>
        <w:numPr>
          <w:ilvl w:val="0"/>
          <w:numId w:val="6"/>
        </w:numPr>
        <w:shd w:val="clear" w:color="auto" w:fill="FFFFFF"/>
        <w:tabs>
          <w:tab w:val="left" w:pos="355"/>
          <w:tab w:val="left" w:leader="dot" w:pos="89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pacing w:val="-17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pacing w:val="-2"/>
          <w:sz w:val="28"/>
          <w:szCs w:val="28"/>
        </w:rPr>
        <w:t>Результаты освоения учебной дисциплины, подлежащие проверке</w:t>
      </w: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ab/>
        <w:t>4</w:t>
      </w:r>
    </w:p>
    <w:p w:rsidR="00CF4B87" w:rsidRPr="00EB4E8A" w:rsidRDefault="00CF4B87" w:rsidP="00EB4E8A">
      <w:pPr>
        <w:widowControl w:val="0"/>
        <w:numPr>
          <w:ilvl w:val="0"/>
          <w:numId w:val="6"/>
        </w:numPr>
        <w:shd w:val="clear" w:color="auto" w:fill="FFFFFF"/>
        <w:tabs>
          <w:tab w:val="left" w:pos="355"/>
          <w:tab w:val="left" w:leader="dot" w:pos="89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pacing w:val="-19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pacing w:val="-3"/>
          <w:sz w:val="28"/>
          <w:szCs w:val="28"/>
        </w:rPr>
        <w:t>Оценка освоения учебной дисциплины</w:t>
      </w: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ab/>
        <w:t>7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  <w:tab w:val="left" w:leader="dot" w:pos="89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pacing w:val="-1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pacing w:val="-1"/>
          <w:sz w:val="28"/>
          <w:szCs w:val="28"/>
        </w:rPr>
        <w:t>Формы и методы оценивания</w:t>
      </w: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ab/>
        <w:t>8</w:t>
      </w:r>
    </w:p>
    <w:p w:rsidR="00CF4B87" w:rsidRPr="00EB4E8A" w:rsidRDefault="00CF4B87" w:rsidP="00EB4E8A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  <w:tab w:val="left" w:leader="dot" w:pos="89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pacing w:val="-1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pacing w:val="-2"/>
          <w:sz w:val="28"/>
          <w:szCs w:val="28"/>
        </w:rPr>
        <w:t>Типовые задания для оценки освоения учебной дисциплины</w:t>
      </w: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ab/>
        <w:t>10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widowControl w:val="0"/>
        <w:numPr>
          <w:ilvl w:val="0"/>
          <w:numId w:val="8"/>
        </w:numPr>
        <w:shd w:val="clear" w:color="auto" w:fill="FFFFFF"/>
        <w:tabs>
          <w:tab w:val="left" w:pos="274"/>
          <w:tab w:val="left" w:leader="dot" w:pos="89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 w:val="0"/>
          <w:color w:val="000000"/>
          <w:spacing w:val="-17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color w:val="000000"/>
          <w:spacing w:val="-2"/>
          <w:sz w:val="28"/>
          <w:szCs w:val="28"/>
        </w:rPr>
        <w:t>Контрольно-оценочные материалы для итоговой аттестации по учебной</w:t>
      </w:r>
      <w:r w:rsidRPr="00EB4E8A">
        <w:rPr>
          <w:rFonts w:ascii="Times New Roman" w:hAnsi="Times New Roman" w:cs="Times New Roman"/>
          <w:i w:val="0"/>
          <w:color w:val="000000"/>
          <w:spacing w:val="-2"/>
          <w:sz w:val="28"/>
          <w:szCs w:val="28"/>
        </w:rPr>
        <w:br/>
      </w:r>
      <w:r w:rsidRPr="00EB4E8A">
        <w:rPr>
          <w:rFonts w:ascii="Times New Roman" w:hAnsi="Times New Roman" w:cs="Times New Roman"/>
          <w:i w:val="0"/>
          <w:color w:val="000000"/>
          <w:spacing w:val="-1"/>
          <w:sz w:val="28"/>
          <w:szCs w:val="28"/>
        </w:rPr>
        <w:t>дисциплине</w:t>
      </w:r>
      <w:r w:rsidRPr="00EB4E8A">
        <w:rPr>
          <w:rFonts w:ascii="Times New Roman" w:hAnsi="Times New Roman" w:cs="Times New Roman"/>
          <w:i w:val="0"/>
          <w:color w:val="000000"/>
          <w:sz w:val="28"/>
          <w:szCs w:val="28"/>
        </w:rPr>
        <w:tab/>
        <w:t>45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</w:p>
    <w:p w:rsidR="00283BB5" w:rsidRDefault="00283BB5">
      <w:pPr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 w:type="page"/>
      </w:r>
    </w:p>
    <w:p w:rsidR="00CF4B87" w:rsidRPr="00EB4E8A" w:rsidRDefault="00CF4B87" w:rsidP="00283BB5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color w:val="000000"/>
          <w:spacing w:val="-3"/>
          <w:sz w:val="28"/>
          <w:szCs w:val="28"/>
        </w:rPr>
      </w:pPr>
      <w:bookmarkStart w:id="0" w:name="_Toc316860036"/>
      <w:r w:rsidRPr="00EB4E8A">
        <w:rPr>
          <w:rFonts w:ascii="Times New Roman" w:hAnsi="Times New Roman" w:cs="Times New Roman"/>
          <w:i w:val="0"/>
          <w:sz w:val="28"/>
          <w:szCs w:val="28"/>
          <w:lang w:val="en-US"/>
        </w:rPr>
        <w:lastRenderedPageBreak/>
        <w:t>I</w:t>
      </w:r>
      <w:r w:rsidRPr="00EB4E8A">
        <w:rPr>
          <w:rFonts w:ascii="Times New Roman" w:hAnsi="Times New Roman" w:cs="Times New Roman"/>
          <w:i w:val="0"/>
          <w:sz w:val="28"/>
          <w:szCs w:val="28"/>
        </w:rPr>
        <w:t>.</w:t>
      </w:r>
      <w:r w:rsidRPr="00EB4E8A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EB4E8A">
        <w:rPr>
          <w:rFonts w:ascii="Times New Roman" w:hAnsi="Times New Roman" w:cs="Times New Roman"/>
          <w:i w:val="0"/>
          <w:sz w:val="28"/>
          <w:szCs w:val="28"/>
        </w:rPr>
        <w:t>Паспорт комплекта оценочных средств</w:t>
      </w:r>
      <w:bookmarkEnd w:id="0"/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1. Область применения комплекта оценочных средств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Комплект оценочных сре</w:t>
      </w:r>
      <w:proofErr w:type="gramStart"/>
      <w:r w:rsidRPr="00EB4E8A">
        <w:rPr>
          <w:rFonts w:ascii="Times New Roman" w:hAnsi="Times New Roman" w:cs="Times New Roman"/>
          <w:i w:val="0"/>
          <w:sz w:val="28"/>
          <w:szCs w:val="28"/>
        </w:rPr>
        <w:t>дств пр</w:t>
      </w:r>
      <w:proofErr w:type="gramEnd"/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едназначен для оценки результатов освоения дисциплины «Организация банковской системы в зарубежных странах» </w:t>
      </w:r>
    </w:p>
    <w:p w:rsidR="00CF4B87" w:rsidRPr="00EB4E8A" w:rsidRDefault="00CF4B87" w:rsidP="00EB4E8A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iCs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iCs/>
          <w:sz w:val="28"/>
          <w:szCs w:val="28"/>
        </w:rPr>
        <w:t>(наименование учебной дисциплины - указывается в соответствии с ФГОС СПО).</w:t>
      </w:r>
    </w:p>
    <w:p w:rsidR="00CF4B87" w:rsidRPr="00EB4E8A" w:rsidRDefault="00CF4B87" w:rsidP="00EB4E8A">
      <w:pPr>
        <w:spacing w:after="0" w:line="240" w:lineRule="auto"/>
        <w:ind w:firstLine="709"/>
        <w:jc w:val="right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Таблица 1</w:t>
      </w:r>
      <w:r w:rsidRPr="00EB4E8A">
        <w:rPr>
          <w:rStyle w:val="a6"/>
          <w:rFonts w:ascii="Times New Roman" w:hAnsi="Times New Roman" w:cs="Times New Roman"/>
          <w:i w:val="0"/>
          <w:sz w:val="28"/>
          <w:szCs w:val="28"/>
        </w:rPr>
        <w:footnoteReference w:id="1"/>
      </w:r>
    </w:p>
    <w:tbl>
      <w:tblPr>
        <w:tblW w:w="103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00"/>
        <w:gridCol w:w="3600"/>
        <w:gridCol w:w="1372"/>
        <w:gridCol w:w="1800"/>
      </w:tblGrid>
      <w:tr w:rsidR="00CF4B87" w:rsidRPr="00EB4E8A" w:rsidTr="00D63F5E">
        <w:tc>
          <w:tcPr>
            <w:tcW w:w="3600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Результаты освоения</w:t>
            </w:r>
            <w:r w:rsidRPr="00EB4E8A">
              <w:rPr>
                <w:rStyle w:val="a6"/>
                <w:rFonts w:ascii="Times New Roman" w:hAnsi="Times New Roman"/>
                <w:sz w:val="28"/>
                <w:szCs w:val="28"/>
              </w:rPr>
              <w:footnoteReference w:id="2"/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(объекты оценивания)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Основные показатели оценки результата и их критерии</w:t>
            </w:r>
            <w:r w:rsidRPr="00EB4E8A">
              <w:rPr>
                <w:rStyle w:val="a6"/>
                <w:rFonts w:ascii="Times New Roman" w:hAnsi="Times New Roman"/>
                <w:sz w:val="28"/>
                <w:szCs w:val="28"/>
              </w:rPr>
              <w:footnoteReference w:id="3"/>
            </w:r>
            <w:r w:rsidRPr="00EB4E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72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Тип задания;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№ задания</w:t>
            </w:r>
            <w:r w:rsidRPr="00EB4E8A">
              <w:rPr>
                <w:rStyle w:val="a6"/>
                <w:rFonts w:ascii="Times New Roman" w:hAnsi="Times New Roman"/>
                <w:sz w:val="28"/>
                <w:szCs w:val="28"/>
              </w:rPr>
              <w:footnoteReference w:id="4"/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Форма аттестации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(в соответствии с учебным планом)</w:t>
            </w:r>
          </w:p>
        </w:tc>
      </w:tr>
      <w:tr w:rsidR="00CF4B87" w:rsidRPr="00EB4E8A" w:rsidTr="00D63F5E">
        <w:tc>
          <w:tcPr>
            <w:tcW w:w="3600" w:type="dxa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В результате освоения дисциплины обучающийся должен знать: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Сущность организации и построения банковской системы в зарубежных странах;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Особенности функционирования Федеральной Резервной Системы США, Федеральных Резервных банков;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Денежные активы и инвестиции коммерческих банков;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Расчёт балансовых отчётов (Т – счета);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 xml:space="preserve">Структуру кредитной и банковской </w:t>
            </w:r>
            <w:r w:rsidRPr="00EB4E8A">
              <w:rPr>
                <w:rFonts w:ascii="Times New Roman" w:hAnsi="Times New Roman"/>
                <w:sz w:val="28"/>
                <w:szCs w:val="28"/>
              </w:rPr>
              <w:lastRenderedPageBreak/>
              <w:t>системы различных зарубежных стран;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Функции банков и классификация банковских операций зарубежных стран;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Цели, задачи и инструменты денежно – кредитной политики Центральных Банков зарубежных стран;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Характеристика кредитов и кредитной системы в зарубежных странах;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Взаимодействие банковской системы России с банковскими системами зарубежных стран;</w:t>
            </w:r>
          </w:p>
          <w:p w:rsidR="00CF4B87" w:rsidRPr="00EB4E8A" w:rsidRDefault="00CF4B87" w:rsidP="00EB4E8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Особенности и отличительные черты развития кредитного дела и денежного обращения в зарубежных странах на основных этапах формирования их экономических систем.</w:t>
            </w:r>
          </w:p>
          <w:p w:rsidR="00CF4B87" w:rsidRPr="00EB4E8A" w:rsidRDefault="00CF4B87" w:rsidP="00EB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3600" w:type="dxa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 w:val="0"/>
                <w:sz w:val="28"/>
                <w:szCs w:val="28"/>
                <w:bdr w:val="none" w:sz="0" w:space="0" w:color="auto" w:frame="1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 w:val="0"/>
                <w:sz w:val="28"/>
                <w:szCs w:val="28"/>
                <w:bdr w:val="none" w:sz="0" w:space="0" w:color="auto" w:frame="1"/>
              </w:rPr>
            </w:pPr>
            <w:r w:rsidRPr="00EB4E8A">
              <w:rPr>
                <w:rFonts w:ascii="Times New Roman" w:hAnsi="Times New Roman" w:cs="Times New Roman"/>
                <w:bCs/>
                <w:i w:val="0"/>
                <w:sz w:val="28"/>
                <w:szCs w:val="28"/>
                <w:bdr w:val="none" w:sz="0" w:space="0" w:color="auto" w:frame="1"/>
              </w:rPr>
              <w:t>Уметь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Рассчитывать денежные агрегаты и анализировать  показатели, связанные с денежным обращением.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Анализировать структуру государственного бюджета, источники финансирования, дефицита бюджета.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Составлять сравнительную </w:t>
            </w: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характеристику различных ценных бумаг по степени доходности и риска.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Знать: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Сущность финансов, их функции и роль в экономике, принципы финансовой политики и финансового контроля.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Структуру финансовой системы, принципы функционирования бюджетной системы и основы бюджетного устройства.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Законы денежного обращения, сущность, виды и функции денег.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Основные типы и элементы денежных систем, виды денежных реформ.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Функции, формы и виды кредита.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Структуру кредитной и бюджетной систем, функцию банков и классификацию банковских операций.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Цели, типы и инструменты денежно-кредитной политики.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Виды и классификация ценных бумаг, особенности функционирования первичного и вторичного рынков ценных бумаг.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Характер деятельности и функции профессиональных участников рынка ценных бумаг.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Особенности и </w:t>
            </w: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 xml:space="preserve">отличительные черты развития кредитного дела и денежного обращения в России на основных этапах формирования  ее экономической системы. </w:t>
            </w:r>
          </w:p>
        </w:tc>
        <w:tc>
          <w:tcPr>
            <w:tcW w:w="1372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теоретическое 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теоретическое 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Зачет</w:t>
            </w:r>
          </w:p>
        </w:tc>
      </w:tr>
    </w:tbl>
    <w:p w:rsidR="00CF4B87" w:rsidRPr="00EB4E8A" w:rsidRDefault="00CF4B87" w:rsidP="00EB4E8A">
      <w:pPr>
        <w:pStyle w:val="2"/>
        <w:spacing w:before="0" w:after="0"/>
        <w:ind w:firstLine="709"/>
        <w:rPr>
          <w:rFonts w:ascii="Times New Roman" w:hAnsi="Times New Roman"/>
          <w:b w:val="0"/>
          <w:i w:val="0"/>
          <w:iCs w:val="0"/>
        </w:rPr>
      </w:pPr>
      <w:bookmarkStart w:id="1" w:name="_Toc317161590"/>
    </w:p>
    <w:p w:rsidR="00CF4B87" w:rsidRPr="00EB4E8A" w:rsidRDefault="00CF4B87" w:rsidP="00EB4E8A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2" w:name="_Toc316860041"/>
      <w:bookmarkEnd w:id="1"/>
      <w:r w:rsidRPr="00EB4E8A">
        <w:rPr>
          <w:rFonts w:ascii="Times New Roman" w:hAnsi="Times New Roman"/>
          <w:b w:val="0"/>
          <w:sz w:val="28"/>
          <w:szCs w:val="28"/>
        </w:rPr>
        <w:t>2. Комплект оценочных средств</w:t>
      </w:r>
      <w:r w:rsidRPr="00EB4E8A">
        <w:rPr>
          <w:rStyle w:val="a6"/>
          <w:rFonts w:ascii="Times New Roman" w:hAnsi="Times New Roman"/>
          <w:b w:val="0"/>
          <w:sz w:val="28"/>
          <w:szCs w:val="28"/>
        </w:rPr>
        <w:footnoteReference w:id="5"/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Основной задачей оценочных средств является контроль и управление процессом приобретения студентами необходимых знаний, умений и навыков, определенных   стандартом. </w:t>
      </w:r>
      <w:proofErr w:type="gramStart"/>
      <w:r w:rsidRPr="00EB4E8A">
        <w:rPr>
          <w:rFonts w:ascii="Times New Roman" w:hAnsi="Times New Roman" w:cs="Times New Roman"/>
          <w:i w:val="0"/>
          <w:sz w:val="28"/>
          <w:szCs w:val="28"/>
        </w:rPr>
        <w:t>Контроль за</w:t>
      </w:r>
      <w:proofErr w:type="gramEnd"/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освоением дисциплины осуществляется в каждом дисциплинарном разделе.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Текущий контроль   — доклады по темам, аудиторная контрольная работа,    письменные домашние работы, написание реферата по отдельным темам дисциплины.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Промежуточный контроль —  в форме дифференцированного зачета.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  <w:r w:rsidRPr="00EB4E8A">
        <w:rPr>
          <w:rFonts w:ascii="Times New Roman" w:hAnsi="Times New Roman"/>
          <w:b w:val="0"/>
          <w:i w:val="0"/>
        </w:rPr>
        <w:t>2.1.</w:t>
      </w:r>
      <w:bookmarkEnd w:id="2"/>
      <w:r w:rsidRPr="00EB4E8A">
        <w:rPr>
          <w:rFonts w:ascii="Times New Roman" w:hAnsi="Times New Roman"/>
          <w:b w:val="0"/>
          <w:i w:val="0"/>
        </w:rPr>
        <w:t xml:space="preserve"> Задания для текущего контроля 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Инструкция по выполнению задания:  необходимо внимательно прочитать вопросы  и предоставить правильные ответы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  <w:sectPr w:rsidR="00CF4B87" w:rsidRPr="00EB4E8A" w:rsidSect="000A2000">
          <w:headerReference w:type="even" r:id="rId7"/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494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2694"/>
        <w:gridCol w:w="1842"/>
        <w:gridCol w:w="1701"/>
        <w:gridCol w:w="2268"/>
        <w:gridCol w:w="1559"/>
        <w:gridCol w:w="2333"/>
      </w:tblGrid>
      <w:tr w:rsidR="00CF4B87" w:rsidRPr="00EB4E8A" w:rsidTr="00D63F5E">
        <w:trPr>
          <w:trHeight w:hRule="exact" w:val="37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color w:val="000000"/>
                <w:spacing w:val="-8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8"/>
                <w:sz w:val="28"/>
                <w:szCs w:val="28"/>
              </w:rPr>
              <w:lastRenderedPageBreak/>
              <w:t xml:space="preserve">Элемент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color w:val="000000"/>
                <w:spacing w:val="-8"/>
                <w:sz w:val="28"/>
                <w:szCs w:val="28"/>
              </w:rPr>
              <w:t>учебной</w:t>
            </w:r>
            <w:proofErr w:type="gramEnd"/>
          </w:p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23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  <w:t>Формы и методы контроля</w:t>
            </w:r>
          </w:p>
        </w:tc>
      </w:tr>
      <w:tr w:rsidR="00CF4B87" w:rsidRPr="00EB4E8A" w:rsidTr="00D63F5E">
        <w:trPr>
          <w:trHeight w:hRule="exact" w:val="437"/>
        </w:trPr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  <w:t>Текущий контроль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5"/>
                <w:sz w:val="28"/>
                <w:szCs w:val="28"/>
              </w:rPr>
              <w:t>Рубежный контроль</w:t>
            </w:r>
          </w:p>
        </w:tc>
        <w:tc>
          <w:tcPr>
            <w:tcW w:w="3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  <w:t>Промежуточная аттестация</w:t>
            </w:r>
          </w:p>
        </w:tc>
      </w:tr>
      <w:tr w:rsidR="00CF4B87" w:rsidRPr="00EB4E8A" w:rsidTr="00D63F5E">
        <w:trPr>
          <w:trHeight w:hRule="exact" w:val="643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2"/>
                <w:sz w:val="28"/>
                <w:szCs w:val="28"/>
              </w:rPr>
              <w:t>дисциплины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  <w:t>Форма контроля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  <w:t xml:space="preserve">Проверяемые </w:t>
            </w:r>
            <w:r w:rsidRPr="00EB4E8A">
              <w:rPr>
                <w:rFonts w:ascii="Times New Roman" w:hAnsi="Times New Roman" w:cs="Times New Roman"/>
                <w:i w:val="0"/>
                <w:color w:val="000000"/>
                <w:spacing w:val="-7"/>
                <w:sz w:val="28"/>
                <w:szCs w:val="28"/>
              </w:rPr>
              <w:t>ОК, У,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  <w:t>Форма контроля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  <w:t>Проверяемые</w:t>
            </w:r>
          </w:p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7"/>
                <w:sz w:val="28"/>
                <w:szCs w:val="28"/>
              </w:rPr>
              <w:t>ОК, У,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  <w:t xml:space="preserve">Форма </w:t>
            </w:r>
            <w:r w:rsidRPr="00EB4E8A">
              <w:rPr>
                <w:rFonts w:ascii="Times New Roman" w:hAnsi="Times New Roman" w:cs="Times New Roman"/>
                <w:i w:val="0"/>
                <w:color w:val="000000"/>
                <w:spacing w:val="-3"/>
                <w:sz w:val="28"/>
                <w:szCs w:val="28"/>
              </w:rPr>
              <w:t>контроля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4"/>
                <w:sz w:val="28"/>
                <w:szCs w:val="28"/>
              </w:rPr>
              <w:t>Проверяемые</w:t>
            </w:r>
          </w:p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/>
                <w:spacing w:val="-7"/>
                <w:sz w:val="28"/>
                <w:szCs w:val="28"/>
              </w:rPr>
              <w:t>ОК, У, 3</w:t>
            </w:r>
          </w:p>
        </w:tc>
      </w:tr>
      <w:tr w:rsidR="00CF4B87" w:rsidRPr="00EB4E8A" w:rsidTr="00D63F5E">
        <w:trPr>
          <w:trHeight w:hRule="exact" w:val="147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1. Возникновение и развитие банковской системы зарубежных стран.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 xml:space="preserve">Устный опрос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>выступление с докладами</w:t>
            </w:r>
          </w:p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146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2. Особенности современных банковских систем.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 xml:space="preserve">Устный опрос Практическая работа №3 </w:t>
            </w:r>
          </w:p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У 1, 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 1,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32, З 5,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6"/>
                <w:sz w:val="28"/>
                <w:szCs w:val="28"/>
              </w:rPr>
              <w:t xml:space="preserve"> OK 2,6,8,13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tabs>
                <w:tab w:val="left" w:pos="1905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Устный опрос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У 1, 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 1,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32, З 5,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6"/>
                <w:sz w:val="28"/>
                <w:szCs w:val="28"/>
              </w:rPr>
              <w:t xml:space="preserve"> OK 2,6,8,13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У 1, 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 1,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32, З 5,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6"/>
                <w:sz w:val="28"/>
                <w:szCs w:val="28"/>
              </w:rPr>
              <w:t xml:space="preserve"> OK 2,6,8,13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Тема 3. Центральные банки.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Устный опрос Тестирование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>ОК 1, ОК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>4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>, ОК 8, ПК 2.1-2.5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У 3, У 4,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 4, З 5,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6"/>
                <w:sz w:val="28"/>
                <w:szCs w:val="28"/>
              </w:rPr>
              <w:t>OK 2,ОК 6,ОК 7,ОК 12, ОК 13 ПК 1.2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У 3, У 4,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  <w:t xml:space="preserve"> 4, З 5,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6"/>
                <w:sz w:val="28"/>
                <w:szCs w:val="28"/>
              </w:rPr>
              <w:t>OK 2,ОК 6,ОК 7,ОК 12, ОК 13 ПК 1.2</w:t>
            </w:r>
          </w:p>
        </w:tc>
      </w:tr>
      <w:tr w:rsidR="00CF4B87" w:rsidRPr="00EB4E8A" w:rsidTr="00D63F5E">
        <w:trPr>
          <w:trHeight w:hRule="exact" w:val="118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4. Задачи и функции центральных банков.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 xml:space="preserve">Устный опрос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>выступление с докладами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117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5. Коммерческие банки.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  <w:highlight w:val="red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150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Тема 6. Денежные активы и инвестиции коммерческих банков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 xml:space="preserve">Устный опрос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>выступление с докладами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Устный опрос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7. Ссуды коммерческих банков.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Устный опрос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8. Депозиты, кредиты и счета движения капитальных средств.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 xml:space="preserve">Устный опрос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>выступление с докладами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9. Небанковские финансовые посредники.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Тема 10. Надёжность и стабильность банковской системы.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 xml:space="preserve">Устный опрос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>выступление с докладами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Устный опрос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11. Создание депозитов банковской системой.</w:t>
            </w: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12. Федеральная Резервная Система США.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 xml:space="preserve">Устный опрос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>выступление с докладами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Устный опрос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13. Федеральная Резервная Система: методы контроля и управления.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Тема 14. Денежно – кредитная политика.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tabs>
                <w:tab w:val="left" w:pos="2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 xml:space="preserve">Устный опрос </w:t>
            </w: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>выступление с докладами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Тестирование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  <w:tr w:rsidR="00CF4B87" w:rsidRPr="00EB4E8A" w:rsidTr="00D63F5E">
        <w:trPr>
          <w:trHeight w:hRule="exact" w:val="208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sz w:val="28"/>
                <w:szCs w:val="28"/>
              </w:rPr>
              <w:t>Тема 15. Уравнение банковских резервов и денежная база.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3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2"/>
                <w:sz w:val="28"/>
                <w:szCs w:val="28"/>
              </w:rPr>
              <w:t>Устный опрос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iCs/>
                <w:color w:val="000000"/>
                <w:spacing w:val="-16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"/>
                <w:sz w:val="28"/>
                <w:szCs w:val="28"/>
              </w:rPr>
              <w:t>Тестирование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B87" w:rsidRPr="00EB4E8A" w:rsidRDefault="00CF4B87" w:rsidP="00EB4E8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У 1,3 1, 3 2, </w:t>
            </w:r>
            <w:proofErr w:type="gramStart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>З</w:t>
            </w:r>
            <w:proofErr w:type="gramEnd"/>
            <w:r w:rsidRPr="00EB4E8A">
              <w:rPr>
                <w:rFonts w:ascii="Times New Roman" w:hAnsi="Times New Roman" w:cs="Times New Roman"/>
                <w:i w:val="0"/>
                <w:iCs/>
                <w:color w:val="000000"/>
                <w:spacing w:val="-10"/>
                <w:sz w:val="28"/>
                <w:szCs w:val="28"/>
              </w:rPr>
              <w:t xml:space="preserve"> 5, ОК  1, ОК 2, ОК 8</w:t>
            </w:r>
          </w:p>
        </w:tc>
      </w:tr>
    </w:tbl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  <w:sectPr w:rsidR="00CF4B87" w:rsidRPr="00EB4E8A" w:rsidSect="005D4942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lastRenderedPageBreak/>
        <w:t>Вариант 1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Областью возникновения банковской системы зарубежных стран является: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а) стадия производства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стадия перераспределения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в) стадия потребления</w:t>
      </w:r>
    </w:p>
    <w:p w:rsidR="00CF4B87" w:rsidRPr="00EB4E8A" w:rsidRDefault="00CF4B87" w:rsidP="00EB4E8A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Что является основой финансовой системы зарубежных стран: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а) централизованные финансы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децентрализованные финансы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в) все перечисленные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3. Бюджетные средства, предоставленные бюджету другого уровня бюджетной системы зарубежных стран на условиях долевого финансирования целевых расходов – это…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а) дотация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субсидии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в) субвенции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4. Что является основным источником дохода федерального бюджета США: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а) прямые и косвенные налоги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косвенные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в) прибыль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5. Сколько уровней имеет ФРС США: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lastRenderedPageBreak/>
        <w:t>а) один уровень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два уровня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в) три уровня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6. Исполнение бюджета швейцарской банковской системы осуществляет: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А) федеральное казначейство;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муниципальные органы власти;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В) министерство финансов.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7.Территориальные финансы направлены на поддержание: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А) общегосударственных нужд;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социальной сферы;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В) национальной безопасности.</w:t>
      </w:r>
      <w:r w:rsidRPr="00EB4E8A">
        <w:rPr>
          <w:rFonts w:ascii="Times New Roman" w:hAnsi="Times New Roman" w:cs="Times New Roman"/>
          <w:i w:val="0"/>
          <w:sz w:val="28"/>
          <w:szCs w:val="28"/>
        </w:rPr>
        <w:tab/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8. Федеральная резервная система США имеет: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А) 1 уровень;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2 уровня;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В) 3 уровня.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9.Специализированые кредитные институты занимаются: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А) кредитованием отраслей хозяйственной деятельности;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принимают средства в депозиты;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В) предоставляют кратко-, средне- и долгосрочные ссуды;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10. По срокам пользования кредиты бывают (многозначный ответ):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А) долгосрочные;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Б) возобновляемые;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lastRenderedPageBreak/>
        <w:t>В) разовые;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Г) среднесрочные;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Д) срочные;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Е) краткосрочные.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Вариант II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Инструкция: Тест состоит из 30 заданий. Прежде, чем приступить к его выполнению, подумайте, в чем заключается смысл задания. Вспомните значения терминов, понятий, указанных в вопросе. Выполняя задания, необходимо выбрать один или два-три правильных ответа (символ * - предполагает выбор не менее двух вариантов ответа</w:t>
      </w: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)</w:t>
      </w:r>
      <w:r w:rsidRPr="00EB4E8A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1.Финансовая наука на западе зародилась</w:t>
      </w: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А) 14 </w:t>
      </w:r>
      <w:proofErr w:type="gramStart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веке</w:t>
      </w:r>
      <w:proofErr w:type="gramEnd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Б) 17 </w:t>
      </w:r>
      <w:proofErr w:type="gramStart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веке</w:t>
      </w:r>
      <w:proofErr w:type="gramEnd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В) 15 </w:t>
      </w:r>
      <w:proofErr w:type="gramStart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веке</w:t>
      </w:r>
      <w:proofErr w:type="gramEnd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2.К децентрализованным финансам относят: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А) государственные финансы;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Б) Внебюджетные фонды;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В) государственный кредит;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lastRenderedPageBreak/>
        <w:t>Г) финансы предприятий.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3. Основной целью финансовой политики </w:t>
      </w:r>
      <w:r w:rsidRPr="00EB4E8A">
        <w:rPr>
          <w:rFonts w:ascii="Times New Roman" w:hAnsi="Times New Roman" w:cs="Times New Roman"/>
          <w:i w:val="0"/>
          <w:sz w:val="28"/>
          <w:szCs w:val="28"/>
        </w:rPr>
        <w:t>зарубежных стран</w:t>
      </w: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является: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     А) мобилизация финансовых ресурсов для решения задач финансовой политики;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Б)  обеспечение потребностей общественного развития и достижения поставленных задач путем государственного вмешательства.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    В) оба ответа верны.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    Г) оба ответа неверны.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      4. Объектом управления финансами является: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А) государственные финансы;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Б) министерство финансов Франции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В) таможенный комитет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5. Что из перечисленного не относится к методам мобилизации государственных доходов?: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А) налоги;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Б) эмиссия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В) инфляция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lastRenderedPageBreak/>
        <w:t xml:space="preserve"> 6.Ответственным за составление отчета об исполнение федерального бюджета является: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А) коммерческие банки;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Б) федеральный комитет по операциям на открытом рынке;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В) центральный банк.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7. Дотации, полученные от вышестоящих бюджетов относятся </w:t>
      </w:r>
      <w:proofErr w:type="gramStart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к</w:t>
      </w:r>
      <w:proofErr w:type="gramEnd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: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А) собственным средствам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Б)  заемным средствам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В) оба ответы неверные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8. Учетной ставкой называется:</w:t>
      </w:r>
    </w:p>
    <w:p w:rsidR="00CF4B87" w:rsidRPr="00EB4E8A" w:rsidRDefault="00CF4B87" w:rsidP="00EB4E8A">
      <w:pPr>
        <w:tabs>
          <w:tab w:val="center" w:pos="528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А) процент, под который ЦБ выдает ссуды</w:t>
      </w: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ab/>
        <w:t>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Б) коммерческий банк выдает ссуды юридическим лицам;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В) оба ответа верны;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Г) оба ответа неверны;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     9. Инвестиционные банки США, Англии и Японии мобилизуют: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А) долгосрочный ссудный капитал;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Б) выдают заемщикам ссуды посредством выпуска и размещения облигаций;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В) согласовывают условия займа;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Г) все ответы верны;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lastRenderedPageBreak/>
        <w:t>Д) ответы</w:t>
      </w:r>
      <w:proofErr w:type="gramStart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Б</w:t>
      </w:r>
      <w:proofErr w:type="gramEnd"/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 и В верны;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10. В Германии банковская система имеет: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А) 1 уровень;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>Б) 2 уровня;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EB4E8A">
        <w:rPr>
          <w:rFonts w:ascii="Times New Roman" w:eastAsia="Calibri" w:hAnsi="Times New Roman" w:cs="Times New Roman"/>
          <w:i w:val="0"/>
          <w:sz w:val="28"/>
          <w:szCs w:val="28"/>
        </w:rPr>
        <w:t xml:space="preserve">В) 3 уровня; 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Ответы: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1 – в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2 – г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3 – а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4 – а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5 – в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6 – б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7 – а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8 – а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9 – в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  <w:t>10 – г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color w:val="00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sz w:val="28"/>
          <w:szCs w:val="28"/>
        </w:rPr>
        <w:t>ЗАДАНИЕ (практическая работа)   2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sz w:val="28"/>
          <w:szCs w:val="28"/>
        </w:rPr>
        <w:t>Ознакомьтесь с заданиями и дайте на них развернутые ответы.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 w:val="0"/>
          <w:color w:val="FF000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bCs/>
          <w:i w:val="0"/>
          <w:sz w:val="28"/>
          <w:szCs w:val="28"/>
        </w:rPr>
        <w:lastRenderedPageBreak/>
        <w:t>Текст задания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bCs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Карточка № 1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Централизованные финансы являются основой финансовой системой зарубежных стран, поскольку в среде материального производства формируется преобладающая часть финансовых ресурсов государства. Правильный ли это ответ? Если нет, то дайте правильный ответ.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Карточка № 2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Направления финансовой политики зависят от экономического состояния страны и решаемых задач. Верный ли это ответ?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Карточка № 3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Оперативный финансовый контроль в рамках федеральной резервной системы США осуществляют Федеральная Служба по финансовому контролю. Это правильный ответ? Если нет, то дайте правильный ответ.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Карточка № 4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 Материальную основу финансов составляет финансовые ресурсы. Дайте правильное определение.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Карточка № 5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  Бюджет – это совокупность денежных средств государства. Верно ли это определение?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Карточка № 6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Бюджет государства утверждается конгрессом. Вы согласны с данным определением?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Карточка № 7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По целевому назначению внебюджетные фонды подразделяются </w:t>
      </w:r>
      <w:proofErr w:type="gramStart"/>
      <w:r w:rsidRPr="00EB4E8A">
        <w:rPr>
          <w:rFonts w:ascii="Times New Roman" w:hAnsi="Times New Roman" w:cs="Times New Roman"/>
          <w:i w:val="0"/>
          <w:sz w:val="28"/>
          <w:szCs w:val="28"/>
        </w:rPr>
        <w:t>на</w:t>
      </w:r>
      <w:proofErr w:type="gramEnd"/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государственные и коммерческие. Верно ли такое определение?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Карточка № 8      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К долгосрочным заемным источникам относят краткосрочные кредиты банков, просроченную кредиторскую задолженность. Вы согласны с таким определением? Если нет, то дайте правильное определение.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Карточка № 9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В настоящее время почти во всех странах с рыночной экономикой развивается банковская система трех уровней. Вы согласны с таким утверждением?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Карточка № 10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 Ликвидным называется актив, который может быть использован как мера стоимости и превращен в средство обращения и не имеет фиксированную номинальную стоимость. Верно ли такое утверждение?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Карточка № 11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Существующие в современной мировой практике ценные бумаги делятся на 3 класса: основные ценные бумаги, производственные ценные бумаги, эмиссионные. Верно ли такое </w:t>
      </w:r>
      <w:proofErr w:type="spellStart"/>
      <w:r w:rsidRPr="00EB4E8A">
        <w:rPr>
          <w:rFonts w:ascii="Times New Roman" w:hAnsi="Times New Roman" w:cs="Times New Roman"/>
          <w:i w:val="0"/>
          <w:sz w:val="28"/>
          <w:szCs w:val="28"/>
        </w:rPr>
        <w:t>трактование</w:t>
      </w:r>
      <w:proofErr w:type="spellEnd"/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такого определения?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Карточка № 12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 Основной задачей рационального функционирования кредитной системы является увеличение денежной массы в обращении. Верно ли это определение?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Эталон ответов: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1.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Децентрализованные финансы являются основой финансовой системой, поскольку в среде материального производства формируется преобладающая часть финансовых ресурсов государства.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2.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Направления финансовой политики зависят от экономического состояния страны и решаемых задач.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3.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Оперативный контроль осуществляют органы Федерального казначейства.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lastRenderedPageBreak/>
        <w:t>Карточка № 4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Материальную основу финансов составляет денежный оборот.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5.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Бюджет – это совокупность расходов и предполагаемых для их покрытия доходов.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6.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Бюджет государства принимается Конгрессом и им утверждается.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7.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По целевому назначению внебюджетные фонды подразделяются </w:t>
      </w:r>
      <w:proofErr w:type="gramStart"/>
      <w:r w:rsidRPr="00EB4E8A">
        <w:rPr>
          <w:rFonts w:ascii="Times New Roman" w:hAnsi="Times New Roman" w:cs="Times New Roman"/>
          <w:i w:val="0"/>
          <w:sz w:val="28"/>
          <w:szCs w:val="28"/>
        </w:rPr>
        <w:t>на</w:t>
      </w:r>
      <w:proofErr w:type="gramEnd"/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экономические и социальные.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8.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К долгосрочным заемным источникам относят кредиты банков, государственные кредиты, выпуск облигаций.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9.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Использование общественными объединениями бюджетных средств, формируемых на основе обязательных платежей налогоплательщиков, является недопустимым.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10.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Ликвидным называется актив, который может быть использован как средство платежа или превращен в средство платежа и имеет фиксированную номинальную стоимость.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11.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    Существующие в современной мировой практике ценные бумаги делятся на 2 класса: основные ценные бумаги и производственные ценные бумаги или </w:t>
      </w:r>
      <w:proofErr w:type="spellStart"/>
      <w:r w:rsidRPr="00EB4E8A">
        <w:rPr>
          <w:rFonts w:ascii="Times New Roman" w:hAnsi="Times New Roman" w:cs="Times New Roman"/>
          <w:i w:val="0"/>
          <w:sz w:val="28"/>
          <w:szCs w:val="28"/>
        </w:rPr>
        <w:t>деривативы</w:t>
      </w:r>
      <w:proofErr w:type="spellEnd"/>
      <w:r w:rsidRPr="00EB4E8A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CF4B87" w:rsidRPr="00EB4E8A" w:rsidRDefault="00CF4B87" w:rsidP="00EB4E8A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EB4E8A">
        <w:rPr>
          <w:rFonts w:ascii="Times New Roman" w:hAnsi="Times New Roman" w:cs="Times New Roman"/>
          <w:i w:val="0"/>
          <w:sz w:val="28"/>
          <w:szCs w:val="28"/>
          <w:u w:val="single"/>
        </w:rPr>
        <w:t>Карточка № 12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  Основной задачей рационального функционирования кредитной системы является обеспечение стабильности национальной экономики.</w:t>
      </w: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3.Структура и содержание учебной дисциплины</w:t>
      </w:r>
    </w:p>
    <w:p w:rsidR="00CF4B87" w:rsidRPr="00EB4E8A" w:rsidRDefault="00CF4B87" w:rsidP="00EB4E8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3.1Объем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2517"/>
      </w:tblGrid>
      <w:tr w:rsidR="00CF4B87" w:rsidRPr="00EB4E8A" w:rsidTr="00D63F5E">
        <w:tc>
          <w:tcPr>
            <w:tcW w:w="7054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517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Объем часов</w:t>
            </w:r>
          </w:p>
        </w:tc>
      </w:tr>
      <w:tr w:rsidR="00CF4B87" w:rsidRPr="00EB4E8A" w:rsidTr="00D63F5E">
        <w:tc>
          <w:tcPr>
            <w:tcW w:w="7054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517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</w:tr>
      <w:tr w:rsidR="00CF4B87" w:rsidRPr="00EB4E8A" w:rsidTr="00D63F5E">
        <w:tc>
          <w:tcPr>
            <w:tcW w:w="7054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517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CF4B87" w:rsidRPr="00EB4E8A" w:rsidTr="00D63F5E">
        <w:trPr>
          <w:trHeight w:val="976"/>
        </w:trPr>
        <w:tc>
          <w:tcPr>
            <w:tcW w:w="7054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Лабораторные занятия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Курсовая работа (проект) (если предусмотрено)</w:t>
            </w:r>
          </w:p>
        </w:tc>
        <w:tc>
          <w:tcPr>
            <w:tcW w:w="2517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4B87" w:rsidRPr="00EB4E8A" w:rsidTr="00D63F5E">
        <w:tc>
          <w:tcPr>
            <w:tcW w:w="7054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517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CF4B87" w:rsidRPr="00EB4E8A" w:rsidTr="00D63F5E">
        <w:trPr>
          <w:trHeight w:val="2425"/>
        </w:trPr>
        <w:tc>
          <w:tcPr>
            <w:tcW w:w="7054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числе: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EB4E8A">
              <w:rPr>
                <w:rFonts w:ascii="Times New Roman" w:hAnsi="Times New Roman"/>
                <w:sz w:val="28"/>
                <w:szCs w:val="28"/>
              </w:rPr>
              <w:t>над</w:t>
            </w:r>
            <w:proofErr w:type="gramEnd"/>
            <w:r w:rsidRPr="00EB4E8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курсовой работой (проектом):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рефератом;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расчетно-графической работой;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домашней работой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работа в библиотеке</w:t>
            </w:r>
          </w:p>
        </w:tc>
        <w:tc>
          <w:tcPr>
            <w:tcW w:w="2517" w:type="dxa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F4B87" w:rsidRPr="00EB4E8A" w:rsidTr="00D63F5E">
        <w:tc>
          <w:tcPr>
            <w:tcW w:w="9571" w:type="dxa"/>
            <w:gridSpan w:val="2"/>
          </w:tcPr>
          <w:p w:rsidR="00CF4B87" w:rsidRPr="00EB4E8A" w:rsidRDefault="00CF4B87" w:rsidP="00EB4E8A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E8A">
              <w:rPr>
                <w:rFonts w:ascii="Times New Roman" w:hAnsi="Times New Roman"/>
                <w:sz w:val="28"/>
                <w:szCs w:val="28"/>
              </w:rPr>
              <w:t>Итоговая аттестация в форме зачета</w:t>
            </w:r>
          </w:p>
        </w:tc>
      </w:tr>
    </w:tbl>
    <w:p w:rsidR="00CF4B87" w:rsidRPr="00EB4E8A" w:rsidRDefault="00CF4B87" w:rsidP="00EB4E8A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 xml:space="preserve">Вопросы для сдачи зачета по дисциплине «Организация банковской системы в зарубежных странах» </w:t>
      </w:r>
    </w:p>
    <w:p w:rsidR="00CF4B87" w:rsidRPr="00EB4E8A" w:rsidRDefault="00CF4B87" w:rsidP="00EB4E8A">
      <w:pPr>
        <w:spacing w:after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B4E8A">
        <w:rPr>
          <w:rFonts w:ascii="Times New Roman" w:hAnsi="Times New Roman" w:cs="Times New Roman"/>
          <w:i w:val="0"/>
          <w:sz w:val="28"/>
          <w:szCs w:val="28"/>
        </w:rPr>
        <w:t>Составил: Лобанов А.Н.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Предмет и метод учебной дисциплины «Организация банковской системы в зарубежных странах».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Возникновение банков зарубежных стран.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Развитие банковской системы зарубежных стран.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Особенности построения банковских систем.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Общая характеристика Центральных банков.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Федеральная Резервная Система США.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Функции и основные задачи Центральных банков.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lastRenderedPageBreak/>
        <w:t>Роль и место Центральных банков в регулировании макроэкономических показателей.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Коммерческие банки и их основные операции.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Инструменты и методы деятельности коммерческих банков.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Кассовая наличность и остатки.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Вторичные резервы.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Методика расчёта балансовых остатков.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Т – счета, их содержание.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Характеристика банковских ссуд.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Регулирование ссудных операций.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Виды банковских ссуд.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Виды банковских депозитов.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Управляемые пассивы.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Счета движения капительных средств.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 xml:space="preserve">Природа </w:t>
      </w:r>
      <w:proofErr w:type="spellStart"/>
      <w:r w:rsidRPr="00EB4E8A">
        <w:rPr>
          <w:rFonts w:ascii="Times New Roman" w:hAnsi="Times New Roman"/>
          <w:sz w:val="28"/>
          <w:szCs w:val="28"/>
        </w:rPr>
        <w:t>евродолларовых</w:t>
      </w:r>
      <w:proofErr w:type="spellEnd"/>
      <w:r w:rsidRPr="00EB4E8A">
        <w:rPr>
          <w:rFonts w:ascii="Times New Roman" w:hAnsi="Times New Roman"/>
          <w:sz w:val="28"/>
          <w:szCs w:val="28"/>
        </w:rPr>
        <w:t xml:space="preserve"> займов.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Небанковские финансовые посредники и их роль в экономике.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Природа взаимных фондов денежного рынка.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Способы обеспечения надёжности и стабильности функционирования банковской системы.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Причины банкротства банков.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Государственное регулирование банковской системы.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Способы увеличения депозитов банковской системой.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lastRenderedPageBreak/>
        <w:t>Факторы, ограничивающие расширение чековых депозитов.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Мультипликационное расширение банковских кредитов и депозитов.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Компоненты денежной базы банковской системы.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Значение статуса Федеральной Резервной Системы как независимого органа.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Методы контроля ФРС.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Предложение резервных депозитов.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>Банковские продукты, созданные банками отдельных зарубежных стран.</w:t>
      </w:r>
    </w:p>
    <w:p w:rsidR="00CF4B87" w:rsidRPr="00EB4E8A" w:rsidRDefault="00CF4B87" w:rsidP="00EB4E8A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B4E8A">
        <w:rPr>
          <w:rFonts w:ascii="Times New Roman" w:hAnsi="Times New Roman"/>
          <w:sz w:val="28"/>
          <w:szCs w:val="28"/>
        </w:rPr>
        <w:t xml:space="preserve">Взаимодействие банковской системы России с международными </w:t>
      </w:r>
      <w:proofErr w:type="spellStart"/>
      <w:r w:rsidRPr="00EB4E8A">
        <w:rPr>
          <w:rFonts w:ascii="Times New Roman" w:hAnsi="Times New Roman"/>
          <w:sz w:val="28"/>
          <w:szCs w:val="28"/>
        </w:rPr>
        <w:t>валютно</w:t>
      </w:r>
      <w:proofErr w:type="spellEnd"/>
      <w:r w:rsidRPr="00EB4E8A">
        <w:rPr>
          <w:rFonts w:ascii="Times New Roman" w:hAnsi="Times New Roman"/>
          <w:sz w:val="28"/>
          <w:szCs w:val="28"/>
        </w:rPr>
        <w:t xml:space="preserve"> – кредитными институтами.</w:t>
      </w:r>
    </w:p>
    <w:p w:rsidR="00CF4B87" w:rsidRPr="00EB4E8A" w:rsidRDefault="00CF4B87" w:rsidP="00EB4E8A">
      <w:pPr>
        <w:spacing w:after="0" w:line="240" w:lineRule="auto"/>
        <w:ind w:firstLine="709"/>
        <w:rPr>
          <w:rFonts w:ascii="Times New Roman" w:hAnsi="Times New Roman" w:cs="Times New Roman"/>
          <w:i w:val="0"/>
          <w:sz w:val="28"/>
          <w:szCs w:val="28"/>
        </w:rPr>
      </w:pPr>
    </w:p>
    <w:sectPr w:rsidR="00CF4B87" w:rsidRPr="00EB4E8A" w:rsidSect="000D432F">
      <w:pgSz w:w="11907" w:h="8392" w:orient="landscape" w:code="11"/>
      <w:pgMar w:top="567" w:right="567" w:bottom="567" w:left="567" w:header="340" w:footer="340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CD1" w:rsidRDefault="00110CD1" w:rsidP="00CF4B87">
      <w:pPr>
        <w:spacing w:after="0" w:line="240" w:lineRule="auto"/>
      </w:pPr>
      <w:r>
        <w:separator/>
      </w:r>
    </w:p>
  </w:endnote>
  <w:endnote w:type="continuationSeparator" w:id="0">
    <w:p w:rsidR="00110CD1" w:rsidRDefault="00110CD1" w:rsidP="00CF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B87" w:rsidRDefault="00FC5709" w:rsidP="000A200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F4B8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4B87" w:rsidRDefault="00CF4B87" w:rsidP="000A2000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B87" w:rsidRDefault="00FC5709" w:rsidP="000A200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F4B8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83BB5">
      <w:rPr>
        <w:rStyle w:val="a9"/>
        <w:noProof/>
      </w:rPr>
      <w:t>26</w:t>
    </w:r>
    <w:r>
      <w:rPr>
        <w:rStyle w:val="a9"/>
      </w:rPr>
      <w:fldChar w:fldCharType="end"/>
    </w:r>
  </w:p>
  <w:p w:rsidR="00CF4B87" w:rsidRDefault="00CF4B87" w:rsidP="000A2000">
    <w:pPr>
      <w:pStyle w:val="a7"/>
      <w:framePr w:wrap="around" w:vAnchor="text" w:hAnchor="margin" w:xAlign="right" w:y="1"/>
      <w:ind w:right="360"/>
      <w:rPr>
        <w:rStyle w:val="a9"/>
      </w:rPr>
    </w:pPr>
  </w:p>
  <w:p w:rsidR="00CF4B87" w:rsidRDefault="00CF4B87" w:rsidP="000A2000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CD1" w:rsidRDefault="00110CD1" w:rsidP="00CF4B87">
      <w:pPr>
        <w:spacing w:after="0" w:line="240" w:lineRule="auto"/>
      </w:pPr>
      <w:r>
        <w:separator/>
      </w:r>
    </w:p>
  </w:footnote>
  <w:footnote w:type="continuationSeparator" w:id="0">
    <w:p w:rsidR="00110CD1" w:rsidRDefault="00110CD1" w:rsidP="00CF4B87">
      <w:pPr>
        <w:spacing w:after="0" w:line="240" w:lineRule="auto"/>
      </w:pPr>
      <w:r>
        <w:continuationSeparator/>
      </w:r>
    </w:p>
  </w:footnote>
  <w:footnote w:id="1">
    <w:p w:rsidR="00CF4B87" w:rsidRDefault="00CF4B87" w:rsidP="00CF4B87">
      <w:pPr>
        <w:pStyle w:val="a4"/>
      </w:pPr>
      <w:r>
        <w:rPr>
          <w:rStyle w:val="a6"/>
        </w:rPr>
        <w:footnoteRef/>
      </w:r>
      <w:r>
        <w:t xml:space="preserve"> Правила заполнения таблицы </w:t>
      </w:r>
      <w:proofErr w:type="gramStart"/>
      <w:r>
        <w:t>см</w:t>
      </w:r>
      <w:proofErr w:type="gramEnd"/>
      <w:r>
        <w:t>. в разъяснениях по разработке КОС</w:t>
      </w:r>
    </w:p>
  </w:footnote>
  <w:footnote w:id="2">
    <w:p w:rsidR="00CF4B87" w:rsidRDefault="00CF4B87" w:rsidP="00CF4B87">
      <w:pPr>
        <w:pStyle w:val="a4"/>
      </w:pPr>
      <w:r>
        <w:rPr>
          <w:rStyle w:val="a6"/>
        </w:rPr>
        <w:footnoteRef/>
      </w:r>
      <w:r>
        <w:t xml:space="preserve"> </w:t>
      </w:r>
      <w:r w:rsidRPr="0018177E">
        <w:t>Указываются коды и наименования результатов обучения в соответствии с программой учебной дисциплины (знания, умения) или профессионального модуля</w:t>
      </w:r>
      <w:r>
        <w:t xml:space="preserve"> (</w:t>
      </w:r>
      <w:r w:rsidRPr="0018177E">
        <w:t xml:space="preserve">общие, профессиональные компетенции, умения, знания, практический опыт). Подробнее </w:t>
      </w:r>
      <w:proofErr w:type="gramStart"/>
      <w:r w:rsidRPr="0018177E">
        <w:t>см</w:t>
      </w:r>
      <w:proofErr w:type="gramEnd"/>
      <w:r w:rsidRPr="0018177E">
        <w:t xml:space="preserve">. </w:t>
      </w:r>
      <w:r>
        <w:t>разъяснения</w:t>
      </w:r>
      <w:r w:rsidRPr="0018177E">
        <w:t xml:space="preserve"> по разработке КОС</w:t>
      </w:r>
    </w:p>
  </w:footnote>
  <w:footnote w:id="3">
    <w:p w:rsidR="00CF4B87" w:rsidRDefault="00CF4B87" w:rsidP="00CF4B87">
      <w:pPr>
        <w:pStyle w:val="a4"/>
      </w:pPr>
      <w:r>
        <w:rPr>
          <w:rStyle w:val="a6"/>
        </w:rPr>
        <w:footnoteRef/>
      </w:r>
      <w:r>
        <w:t xml:space="preserve"> Критерии указываются, если необходимо для того чтобы впоследствии эксперты могли дать ответ в экспертном листе, используя дуальную систему: «выполнил – не выполнил»; «да - нет» и т.п. Чаще всего помимо показателей требуются критерии при разработке оценочных средств по программам СПО.</w:t>
      </w:r>
    </w:p>
  </w:footnote>
  <w:footnote w:id="4">
    <w:p w:rsidR="00CF4B87" w:rsidRDefault="00CF4B87" w:rsidP="00CF4B87">
      <w:pPr>
        <w:pStyle w:val="a4"/>
      </w:pPr>
      <w:r>
        <w:rPr>
          <w:rStyle w:val="a6"/>
        </w:rPr>
        <w:footnoteRef/>
      </w:r>
      <w:r>
        <w:t xml:space="preserve"> № задания указывается, если </w:t>
      </w:r>
      <w:proofErr w:type="gramStart"/>
      <w:r>
        <w:t>предусмотрен</w:t>
      </w:r>
      <w:proofErr w:type="gramEnd"/>
      <w:r>
        <w:t>.</w:t>
      </w:r>
    </w:p>
  </w:footnote>
  <w:footnote w:id="5">
    <w:p w:rsidR="00CF4B87" w:rsidRDefault="00CF4B87" w:rsidP="00CF4B87">
      <w:pPr>
        <w:pStyle w:val="a4"/>
      </w:pPr>
      <w:r>
        <w:rPr>
          <w:rStyle w:val="a6"/>
        </w:rPr>
        <w:footnoteRef/>
      </w:r>
      <w:r>
        <w:t xml:space="preserve"> Заполняется пункт (пункты), соответствующие результатам (объектам) и типам аттестации,  указанным в разделе 1. Остальные удаляются.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B87" w:rsidRDefault="00FC5709" w:rsidP="000A2000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F4B8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4B87" w:rsidRDefault="00CF4B8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5C9D"/>
    <w:multiLevelType w:val="singleLevel"/>
    <w:tmpl w:val="9106FEEC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115E0433"/>
    <w:multiLevelType w:val="multilevel"/>
    <w:tmpl w:val="8F0A1A8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2">
    <w:nsid w:val="24E77A13"/>
    <w:multiLevelType w:val="hybridMultilevel"/>
    <w:tmpl w:val="0CE297FA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415F24FA"/>
    <w:multiLevelType w:val="hybridMultilevel"/>
    <w:tmpl w:val="34B6BB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71E6354"/>
    <w:multiLevelType w:val="hybridMultilevel"/>
    <w:tmpl w:val="9F96AB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87E5E92"/>
    <w:multiLevelType w:val="singleLevel"/>
    <w:tmpl w:val="848C8C7E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6">
    <w:nsid w:val="7D0173C6"/>
    <w:multiLevelType w:val="singleLevel"/>
    <w:tmpl w:val="81202CF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7E747DC6"/>
    <w:multiLevelType w:val="hybridMultilevel"/>
    <w:tmpl w:val="254AE7EE"/>
    <w:lvl w:ilvl="0" w:tplc="12000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5"/>
        </w:tabs>
        <w:ind w:left="8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05"/>
        </w:tabs>
        <w:ind w:left="16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25"/>
        </w:tabs>
        <w:ind w:left="23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45"/>
        </w:tabs>
        <w:ind w:left="30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65"/>
        </w:tabs>
        <w:ind w:left="37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85"/>
        </w:tabs>
        <w:ind w:left="44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05"/>
        </w:tabs>
        <w:ind w:left="52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25"/>
        </w:tabs>
        <w:ind w:left="592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B87"/>
    <w:rsid w:val="000B2EF6"/>
    <w:rsid w:val="000D432F"/>
    <w:rsid w:val="00110CD1"/>
    <w:rsid w:val="00283BB5"/>
    <w:rsid w:val="00290377"/>
    <w:rsid w:val="00311C75"/>
    <w:rsid w:val="0043420E"/>
    <w:rsid w:val="00524EBB"/>
    <w:rsid w:val="00582D60"/>
    <w:rsid w:val="008D2E6A"/>
    <w:rsid w:val="00A62652"/>
    <w:rsid w:val="00A96388"/>
    <w:rsid w:val="00B117D7"/>
    <w:rsid w:val="00BC6DC1"/>
    <w:rsid w:val="00C009D0"/>
    <w:rsid w:val="00CF4B87"/>
    <w:rsid w:val="00D87514"/>
    <w:rsid w:val="00DF18BB"/>
    <w:rsid w:val="00EB4E8A"/>
    <w:rsid w:val="00FB1706"/>
    <w:rsid w:val="00FC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i/>
        <w:sz w:val="3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06"/>
  </w:style>
  <w:style w:type="paragraph" w:styleId="1">
    <w:name w:val="heading 1"/>
    <w:basedOn w:val="a"/>
    <w:next w:val="a"/>
    <w:link w:val="10"/>
    <w:qFormat/>
    <w:rsid w:val="00CF4B87"/>
    <w:pPr>
      <w:keepNext/>
      <w:spacing w:before="240" w:after="60" w:line="240" w:lineRule="auto"/>
      <w:outlineLvl w:val="0"/>
    </w:pPr>
    <w:rPr>
      <w:rFonts w:eastAsia="Times New Roman" w:cs="Times New Roman"/>
      <w:b/>
      <w:bCs/>
      <w:i w:val="0"/>
      <w:kern w:val="32"/>
      <w:szCs w:val="32"/>
    </w:rPr>
  </w:style>
  <w:style w:type="paragraph" w:styleId="2">
    <w:name w:val="heading 2"/>
    <w:basedOn w:val="a"/>
    <w:next w:val="a"/>
    <w:link w:val="20"/>
    <w:qFormat/>
    <w:rsid w:val="00CF4B8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F4B87"/>
    <w:pPr>
      <w:ind w:left="720"/>
      <w:contextualSpacing/>
    </w:pPr>
    <w:rPr>
      <w:rFonts w:ascii="Calibri" w:eastAsia="Times New Roman" w:hAnsi="Calibri" w:cs="Times New Roman"/>
      <w:i w:val="0"/>
      <w:sz w:val="22"/>
      <w:lang w:eastAsia="ru-RU"/>
    </w:rPr>
  </w:style>
  <w:style w:type="character" w:customStyle="1" w:styleId="10">
    <w:name w:val="Заголовок 1 Знак"/>
    <w:basedOn w:val="a0"/>
    <w:link w:val="1"/>
    <w:rsid w:val="00CF4B87"/>
    <w:rPr>
      <w:rFonts w:eastAsia="Times New Roman" w:cs="Times New Roman"/>
      <w:b/>
      <w:bCs/>
      <w:i w:val="0"/>
      <w:kern w:val="32"/>
      <w:szCs w:val="32"/>
    </w:rPr>
  </w:style>
  <w:style w:type="character" w:customStyle="1" w:styleId="20">
    <w:name w:val="Заголовок 2 Знак"/>
    <w:basedOn w:val="a0"/>
    <w:link w:val="2"/>
    <w:rsid w:val="00CF4B87"/>
    <w:rPr>
      <w:rFonts w:ascii="Cambria" w:eastAsia="Times New Roman" w:hAnsi="Cambria" w:cs="Times New Roman"/>
      <w:b/>
      <w:bCs/>
      <w:iCs/>
      <w:sz w:val="28"/>
      <w:szCs w:val="28"/>
    </w:rPr>
  </w:style>
  <w:style w:type="paragraph" w:styleId="a4">
    <w:name w:val="footnote text"/>
    <w:basedOn w:val="a"/>
    <w:link w:val="a5"/>
    <w:semiHidden/>
    <w:rsid w:val="00CF4B87"/>
    <w:pPr>
      <w:spacing w:after="0" w:line="240" w:lineRule="auto"/>
    </w:pPr>
    <w:rPr>
      <w:rFonts w:ascii="Times New Roman" w:eastAsia="Times New Roman" w:hAnsi="Times New Roman" w:cs="Times New Roman"/>
      <w:i w:val="0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CF4B87"/>
    <w:rPr>
      <w:rFonts w:ascii="Times New Roman" w:eastAsia="Times New Roman" w:hAnsi="Times New Roman" w:cs="Times New Roman"/>
      <w:i w:val="0"/>
      <w:sz w:val="20"/>
      <w:szCs w:val="20"/>
      <w:lang w:eastAsia="ru-RU"/>
    </w:rPr>
  </w:style>
  <w:style w:type="character" w:styleId="a6">
    <w:name w:val="footnote reference"/>
    <w:semiHidden/>
    <w:rsid w:val="00CF4B87"/>
    <w:rPr>
      <w:vertAlign w:val="superscript"/>
    </w:rPr>
  </w:style>
  <w:style w:type="paragraph" w:styleId="a7">
    <w:name w:val="footer"/>
    <w:basedOn w:val="a"/>
    <w:link w:val="a8"/>
    <w:rsid w:val="00CF4B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 w:val="0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CF4B87"/>
    <w:rPr>
      <w:rFonts w:ascii="Times New Roman" w:eastAsia="Times New Roman" w:hAnsi="Times New Roman" w:cs="Times New Roman"/>
      <w:i w:val="0"/>
      <w:sz w:val="24"/>
      <w:szCs w:val="24"/>
    </w:rPr>
  </w:style>
  <w:style w:type="character" w:styleId="a9">
    <w:name w:val="page number"/>
    <w:basedOn w:val="a0"/>
    <w:rsid w:val="00CF4B87"/>
  </w:style>
  <w:style w:type="paragraph" w:styleId="aa">
    <w:name w:val="header"/>
    <w:basedOn w:val="a"/>
    <w:link w:val="ab"/>
    <w:rsid w:val="00CF4B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 w:val="0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CF4B87"/>
    <w:rPr>
      <w:rFonts w:ascii="Times New Roman" w:eastAsia="Times New Roman" w:hAnsi="Times New Roman" w:cs="Times New Roman"/>
      <w:i w:val="0"/>
      <w:sz w:val="24"/>
      <w:szCs w:val="24"/>
    </w:rPr>
  </w:style>
  <w:style w:type="paragraph" w:customStyle="1" w:styleId="Style1">
    <w:name w:val="Style1"/>
    <w:basedOn w:val="a"/>
    <w:rsid w:val="00CF4B87"/>
    <w:pPr>
      <w:widowControl w:val="0"/>
      <w:autoSpaceDE w:val="0"/>
      <w:autoSpaceDN w:val="0"/>
      <w:adjustRightInd w:val="0"/>
      <w:spacing w:after="0" w:line="230" w:lineRule="exact"/>
      <w:ind w:firstLine="442"/>
      <w:jc w:val="both"/>
    </w:pPr>
    <w:rPr>
      <w:rFonts w:ascii="Times New Roman" w:eastAsia="Times New Roman" w:hAnsi="Times New Roman" w:cs="Times New Roman"/>
      <w:i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26</Pages>
  <Words>2922</Words>
  <Characters>16657</Characters>
  <Application>Microsoft Office Word</Application>
  <DocSecurity>0</DocSecurity>
  <Lines>138</Lines>
  <Paragraphs>39</Paragraphs>
  <ScaleCrop>false</ScaleCrop>
  <Company/>
  <LinksUpToDate>false</LinksUpToDate>
  <CharactersWithSpaces>19540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Чернокозинская</cp:lastModifiedBy>
  <cp:revision>6</cp:revision>
  <dcterms:created xsi:type="dcterms:W3CDTF">2014-09-24T14:53:00Z</dcterms:created>
  <dcterms:modified xsi:type="dcterms:W3CDTF">2014-09-25T11:10:00Z</dcterms:modified>
</cp:coreProperties>
</file>